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717177" w:rsidTr="00717177">
        <w:trPr>
          <w:tblCellSpacing w:w="0" w:type="dxa"/>
        </w:trPr>
        <w:tc>
          <w:tcPr>
            <w:tcW w:w="0" w:type="auto"/>
            <w:gridSpan w:val="2"/>
            <w:shd w:val="clear" w:color="auto" w:fill="F7F7F7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717177" w:rsidRDefault="00717177" w:rsidP="00B13526">
            <w:pPr>
              <w:pStyle w:val="1"/>
              <w:spacing w:before="30" w:after="30"/>
              <w:ind w:left="30" w:right="30"/>
              <w:jc w:val="center"/>
              <w:rPr>
                <w:rFonts w:ascii="Arial" w:hAnsi="Arial" w:cs="Arial"/>
                <w:color w:val="66737C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Cambria" w:hAnsi="Cambria" w:cs="Arial"/>
                <w:color w:val="000000"/>
                <w:sz w:val="27"/>
                <w:szCs w:val="27"/>
              </w:rPr>
              <w:t>Доступ к информационным системам и информационно-телекоммуникационным сетям; об электронных образовательных ресурсах, к которым обеспечивается доступ обучающихся, в том числе инвалидов и лиц с ОВЗ</w:t>
            </w:r>
          </w:p>
        </w:tc>
      </w:tr>
      <w:tr w:rsidR="00717177" w:rsidTr="00717177">
        <w:trPr>
          <w:trHeight w:val="12465"/>
          <w:tblCellSpacing w:w="0" w:type="dxa"/>
        </w:trPr>
        <w:tc>
          <w:tcPr>
            <w:tcW w:w="18780" w:type="dxa"/>
            <w:shd w:val="clear" w:color="auto" w:fill="F7F7F7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717177" w:rsidRDefault="00EC1608" w:rsidP="00717177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66737C"/>
                <w:sz w:val="20"/>
                <w:szCs w:val="20"/>
              </w:rPr>
            </w:pPr>
            <w:hyperlink r:id="rId6" w:history="1"/>
          </w:p>
          <w:p w:rsidR="00717177" w:rsidRDefault="00717177" w:rsidP="00717177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66737C"/>
                <w:sz w:val="20"/>
                <w:szCs w:val="20"/>
              </w:rPr>
            </w:pPr>
            <w:r>
              <w:rPr>
                <w:rFonts w:ascii="Arial" w:hAnsi="Arial" w:cs="Arial"/>
                <w:color w:val="66737C"/>
                <w:sz w:val="20"/>
                <w:szCs w:val="20"/>
              </w:rPr>
              <w:t> </w:t>
            </w:r>
          </w:p>
          <w:p w:rsidR="00717177" w:rsidRDefault="00717177" w:rsidP="00717177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66737C"/>
                <w:sz w:val="20"/>
                <w:szCs w:val="20"/>
              </w:rPr>
            </w:pPr>
            <w:r>
              <w:rPr>
                <w:rFonts w:ascii="Cambria" w:hAnsi="Cambria" w:cs="Arial"/>
                <w:color w:val="0F0F0F"/>
              </w:rPr>
              <w:t>Нормативные документы, положенные в основу предоставления доступа к информационным системам и информационно-телекоммуникационным сетям:</w:t>
            </w:r>
          </w:p>
          <w:p w:rsidR="00717177" w:rsidRDefault="00EC1608" w:rsidP="00717177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66737C"/>
                <w:sz w:val="20"/>
                <w:szCs w:val="20"/>
              </w:rPr>
            </w:pPr>
            <w:hyperlink r:id="rId7" w:tgtFrame="_blank" w:history="1">
              <w:r w:rsidR="00717177">
                <w:rPr>
                  <w:rStyle w:val="a4"/>
                  <w:rFonts w:ascii="Cambria" w:hAnsi="Cambria" w:cs="Arial"/>
                  <w:b/>
                  <w:bCs/>
                  <w:color w:val="4F4F4F"/>
                </w:rPr>
                <w:t>Федеральный закон от 29 декабря 2010 г. N 436-ФЗ «О защите детей от информации, причиняющей вред их здоровью и развитию» (ст.5),</w:t>
              </w:r>
            </w:hyperlink>
          </w:p>
          <w:p w:rsidR="00717177" w:rsidRDefault="00EC1608" w:rsidP="00717177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66737C"/>
                <w:sz w:val="20"/>
                <w:szCs w:val="20"/>
              </w:rPr>
            </w:pPr>
            <w:hyperlink r:id="rId8" w:tgtFrame="_blank" w:history="1">
              <w:r w:rsidR="00717177">
                <w:rPr>
                  <w:rStyle w:val="a4"/>
                  <w:rFonts w:ascii="Cambria" w:hAnsi="Cambria" w:cs="Arial"/>
                  <w:b/>
                  <w:bCs/>
                  <w:color w:val="4F4F4F"/>
                </w:rPr>
                <w:t>Федеральный закон от 29.12.2012 № 273-ФЗ «Об образовании в Российской Федерации»</w:t>
              </w:r>
            </w:hyperlink>
            <w:r w:rsidR="00717177">
              <w:rPr>
                <w:rFonts w:ascii="Cambria" w:hAnsi="Cambria" w:cs="Arial"/>
                <w:color w:val="4F4F4F"/>
              </w:rPr>
              <w:t>.</w:t>
            </w:r>
          </w:p>
          <w:p w:rsidR="00717177" w:rsidRDefault="00EC1608" w:rsidP="00717177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66737C"/>
                <w:sz w:val="20"/>
                <w:szCs w:val="20"/>
              </w:rPr>
            </w:pPr>
            <w:hyperlink r:id="rId9" w:tgtFrame="_blank" w:history="1">
              <w:r w:rsidR="00717177">
                <w:rPr>
                  <w:rStyle w:val="a4"/>
                  <w:rFonts w:ascii="Cambria" w:hAnsi="Cambria" w:cs="Arial"/>
                  <w:b/>
                  <w:bCs/>
                  <w:color w:val="4F4F4F"/>
                </w:rPr>
                <w:t>Федеральный закон от 25.07.2002 № 114-Ф3 «О противодействии экстремистской деятельности» (ст. 12) </w:t>
              </w:r>
            </w:hyperlink>
            <w:r w:rsidR="00717177">
              <w:rPr>
                <w:rFonts w:ascii="Cambria" w:hAnsi="Cambria" w:cs="Arial"/>
                <w:color w:val="4F4F4F"/>
              </w:rPr>
              <w:t>.</w:t>
            </w:r>
          </w:p>
          <w:p w:rsidR="00717177" w:rsidRDefault="00717177" w:rsidP="00717177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66737C"/>
                <w:sz w:val="20"/>
                <w:szCs w:val="20"/>
              </w:rPr>
            </w:pPr>
            <w:r>
              <w:rPr>
                <w:rFonts w:ascii="Cambria" w:hAnsi="Cambria" w:cs="Arial"/>
                <w:color w:val="0F0F0F"/>
              </w:rPr>
              <w:t> </w:t>
            </w:r>
          </w:p>
          <w:p w:rsidR="00717177" w:rsidRDefault="00717177" w:rsidP="00717177">
            <w:pPr>
              <w:pStyle w:val="a6"/>
              <w:spacing w:before="0" w:beforeAutospacing="0" w:after="150" w:afterAutospacing="0"/>
              <w:jc w:val="center"/>
              <w:rPr>
                <w:rFonts w:ascii="Arial" w:hAnsi="Arial" w:cs="Arial"/>
                <w:color w:val="66737C"/>
                <w:sz w:val="20"/>
                <w:szCs w:val="20"/>
              </w:rPr>
            </w:pPr>
            <w:r>
              <w:rPr>
                <w:rStyle w:val="a7"/>
                <w:rFonts w:ascii="Cambria" w:hAnsi="Cambria" w:cs="Arial"/>
                <w:color w:val="0F0F0F"/>
              </w:rPr>
              <w:t>Информация о доступе к информационным системам и информационно-телекоммуникационным сетям</w:t>
            </w:r>
          </w:p>
          <w:p w:rsidR="00717177" w:rsidRDefault="00717177" w:rsidP="00717177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66737C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color w:val="0F0F0F"/>
              </w:rPr>
              <w:drawing>
                <wp:inline distT="0" distB="0" distL="0" distR="0">
                  <wp:extent cx="180975" cy="228600"/>
                  <wp:effectExtent l="19050" t="0" r="9525" b="0"/>
                  <wp:docPr id="1" name="Рисунок 1" descr="https://school1alek.edusite.ru/images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chool1alek.edusite.ru/images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Arial"/>
                <w:color w:val="0F0F0F"/>
              </w:rPr>
              <w:t>Обеспечение доступа к информационным системам и информационно-телекоммуникационным сетям педагогов и обучающихся школы организован следующим образом:</w:t>
            </w:r>
          </w:p>
          <w:p w:rsidR="00717177" w:rsidRDefault="00717177" w:rsidP="00717177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66737C"/>
                <w:sz w:val="20"/>
                <w:szCs w:val="20"/>
              </w:rPr>
            </w:pPr>
            <w:r>
              <w:rPr>
                <w:rFonts w:ascii="Cambria" w:hAnsi="Cambria" w:cs="Arial"/>
                <w:color w:val="0F0F0F"/>
              </w:rPr>
              <w:t>а) ряд  учебных кабинетов оснащены мультимедийным оборудованием  и компьютерами с доступом к сети «Интернет»;</w:t>
            </w:r>
          </w:p>
          <w:p w:rsidR="00717177" w:rsidRDefault="00B13526" w:rsidP="00717177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66737C"/>
                <w:sz w:val="20"/>
                <w:szCs w:val="20"/>
              </w:rPr>
            </w:pPr>
            <w:r>
              <w:rPr>
                <w:rFonts w:ascii="Cambria" w:hAnsi="Cambria" w:cs="Arial"/>
                <w:color w:val="0F0F0F"/>
              </w:rPr>
              <w:t>б)  компьютерный класс (кабинет</w:t>
            </w:r>
            <w:r w:rsidR="00717177">
              <w:rPr>
                <w:rFonts w:ascii="Cambria" w:hAnsi="Cambria" w:cs="Arial"/>
                <w:color w:val="0F0F0F"/>
              </w:rPr>
              <w:t xml:space="preserve"> информатики</w:t>
            </w:r>
            <w:r>
              <w:rPr>
                <w:rFonts w:ascii="Cambria" w:hAnsi="Cambria" w:cs="Arial"/>
                <w:color w:val="0F0F0F"/>
              </w:rPr>
              <w:t>) оснащен</w:t>
            </w:r>
            <w:r w:rsidR="00717177">
              <w:rPr>
                <w:rFonts w:ascii="Cambria" w:hAnsi="Cambria" w:cs="Arial"/>
                <w:color w:val="0F0F0F"/>
              </w:rPr>
              <w:t xml:space="preserve"> компьютерами с доступом к сети «Интернет»; </w:t>
            </w:r>
          </w:p>
          <w:p w:rsidR="00717177" w:rsidRDefault="00717177" w:rsidP="00717177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66737C"/>
                <w:sz w:val="20"/>
                <w:szCs w:val="20"/>
              </w:rPr>
            </w:pPr>
            <w:r>
              <w:rPr>
                <w:rFonts w:ascii="Cambria" w:hAnsi="Cambria" w:cs="Arial"/>
                <w:color w:val="0F0F0F"/>
              </w:rPr>
              <w:t>г) действует локальная сеть, которая подключена к сети «Интернет» по выделенной линии.</w:t>
            </w:r>
          </w:p>
          <w:p w:rsidR="00717177" w:rsidRDefault="00717177" w:rsidP="00717177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66737C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color w:val="0F0F0F"/>
              </w:rPr>
              <w:drawing>
                <wp:inline distT="0" distB="0" distL="0" distR="0">
                  <wp:extent cx="180975" cy="228600"/>
                  <wp:effectExtent l="19050" t="0" r="9525" b="0"/>
                  <wp:docPr id="2" name="Рисунок 2" descr="https://school1alek.edusite.ru/images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chool1alek.edusite.ru/images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Arial"/>
                <w:color w:val="0F0F0F"/>
              </w:rPr>
              <w:t>В свободное от уроков время при помощи  точки доступа к сети Интернет можно воспользоваться техническими и сетевыми ресурсами для выполнения учебных задач.</w:t>
            </w:r>
          </w:p>
          <w:p w:rsidR="00717177" w:rsidRDefault="00717177" w:rsidP="00717177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66737C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color w:val="000000"/>
              </w:rPr>
              <w:drawing>
                <wp:inline distT="0" distB="0" distL="0" distR="0">
                  <wp:extent cx="180975" cy="228600"/>
                  <wp:effectExtent l="19050" t="0" r="9525" b="0"/>
                  <wp:docPr id="3" name="Рисунок 3" descr="https://school1alek.edusite.ru/images/p22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chool1alek.edusite.ru/images/p22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Arial"/>
                <w:color w:val="000000"/>
              </w:rPr>
              <w:t>Доступ к информационным системам и информационно-телекоммуникационным сетям для детей с ОВЗ предоставлен на общих условиях. </w:t>
            </w:r>
            <w:r>
              <w:rPr>
                <w:rFonts w:ascii="Cambria" w:hAnsi="Cambria" w:cs="Arial"/>
                <w:color w:val="000000"/>
              </w:rPr>
              <w:br/>
              <w:t>В школе имеются специальные технические средства индивидуального обучения для инвалидов и лиц с ОВЗ.</w:t>
            </w:r>
          </w:p>
          <w:p w:rsidR="00717177" w:rsidRDefault="00717177" w:rsidP="00717177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66737C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color w:val="0F0F0F"/>
              </w:rPr>
              <w:drawing>
                <wp:inline distT="0" distB="0" distL="0" distR="0">
                  <wp:extent cx="180975" cy="228600"/>
                  <wp:effectExtent l="19050" t="0" r="9525" b="0"/>
                  <wp:docPr id="4" name="Рисунок 4" descr="https://school1alek.edusite.ru/images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chool1alek.edusite.ru/images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Arial"/>
                <w:color w:val="0F0F0F"/>
              </w:rPr>
              <w:t>Телематические услуги связи обеспечивает ОАО "Ростелеком по тарифу "Школьный Интернет" с обязательной фильтрации контента.</w:t>
            </w:r>
          </w:p>
          <w:p w:rsidR="00717177" w:rsidRDefault="00717177" w:rsidP="00454A1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66737C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color w:val="0F0F0F"/>
              </w:rPr>
              <w:drawing>
                <wp:inline distT="0" distB="0" distL="0" distR="0">
                  <wp:extent cx="180975" cy="228600"/>
                  <wp:effectExtent l="19050" t="0" r="9525" b="0"/>
                  <wp:docPr id="5" name="Рисунок 5" descr="https://school1alek.edusite.ru/images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chool1alek.edusite.ru/images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Arial"/>
                <w:color w:val="0F0F0F"/>
              </w:rPr>
              <w:t>В школе создан постоянно пополняющийся и обновляющийся </w:t>
            </w:r>
            <w:hyperlink r:id="rId11" w:tgtFrame="_blank" w:history="1">
              <w:r>
                <w:rPr>
                  <w:rStyle w:val="a4"/>
                  <w:rFonts w:ascii="Cambria" w:hAnsi="Cambria" w:cs="Arial"/>
                  <w:b/>
                  <w:bCs/>
                  <w:color w:val="425169"/>
                </w:rPr>
                <w:t>сайт</w:t>
              </w:r>
            </w:hyperlink>
            <w:r>
              <w:rPr>
                <w:rFonts w:ascii="Cambria" w:hAnsi="Cambria" w:cs="Arial"/>
                <w:color w:val="0F0F0F"/>
              </w:rPr>
              <w:t xml:space="preserve">, соответствующий Требованиям, утвержденным ПРИКАЗОМ МИНИСТЕРСТВА ОБРАЗОВАНИЯ И НАУКИ РОССИЙСКОЙ ФЕДЕРАЦИИ 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717177" w:rsidRDefault="00717177">
            <w:pPr>
              <w:rPr>
                <w:sz w:val="20"/>
                <w:szCs w:val="20"/>
              </w:rPr>
            </w:pPr>
          </w:p>
        </w:tc>
      </w:tr>
    </w:tbl>
    <w:p w:rsidR="00FD13B4" w:rsidRPr="00EA4B53" w:rsidRDefault="00FD13B4" w:rsidP="00EA4B53">
      <w:pPr>
        <w:rPr>
          <w:szCs w:val="28"/>
        </w:rPr>
      </w:pPr>
    </w:p>
    <w:sectPr w:rsidR="00FD13B4" w:rsidRPr="00EA4B53" w:rsidSect="00570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76A7D"/>
    <w:multiLevelType w:val="multilevel"/>
    <w:tmpl w:val="2D0A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F207EC"/>
    <w:multiLevelType w:val="multilevel"/>
    <w:tmpl w:val="2D0EE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89B"/>
    <w:rsid w:val="0001489B"/>
    <w:rsid w:val="000A3FE1"/>
    <w:rsid w:val="000F3847"/>
    <w:rsid w:val="00140D44"/>
    <w:rsid w:val="00243077"/>
    <w:rsid w:val="00362158"/>
    <w:rsid w:val="00454A19"/>
    <w:rsid w:val="005708EA"/>
    <w:rsid w:val="00570ADC"/>
    <w:rsid w:val="00580E4C"/>
    <w:rsid w:val="005855C0"/>
    <w:rsid w:val="005F6065"/>
    <w:rsid w:val="00636307"/>
    <w:rsid w:val="00717177"/>
    <w:rsid w:val="007408D5"/>
    <w:rsid w:val="007A72D2"/>
    <w:rsid w:val="00910F08"/>
    <w:rsid w:val="00913192"/>
    <w:rsid w:val="0098074A"/>
    <w:rsid w:val="00987538"/>
    <w:rsid w:val="00993A01"/>
    <w:rsid w:val="00B13526"/>
    <w:rsid w:val="00BD32FC"/>
    <w:rsid w:val="00BE060D"/>
    <w:rsid w:val="00CD67CA"/>
    <w:rsid w:val="00DB00E3"/>
    <w:rsid w:val="00DE415C"/>
    <w:rsid w:val="00E41651"/>
    <w:rsid w:val="00E84E47"/>
    <w:rsid w:val="00EA4B53"/>
    <w:rsid w:val="00EC1608"/>
    <w:rsid w:val="00F13CCF"/>
    <w:rsid w:val="00FD13B4"/>
    <w:rsid w:val="00FF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47707-30E0-45B3-962E-4ABC4579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30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71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F38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10F0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08D5"/>
    <w:pPr>
      <w:ind w:left="720"/>
      <w:contextualSpacing/>
    </w:pPr>
  </w:style>
  <w:style w:type="paragraph" w:styleId="a6">
    <w:name w:val="Normal (Web)"/>
    <w:basedOn w:val="a"/>
    <w:uiPriority w:val="99"/>
    <w:rsid w:val="00243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F38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0F3847"/>
    <w:rPr>
      <w:b/>
      <w:bCs/>
    </w:rPr>
  </w:style>
  <w:style w:type="character" w:customStyle="1" w:styleId="link">
    <w:name w:val="link"/>
    <w:basedOn w:val="a0"/>
    <w:rsid w:val="000F3847"/>
  </w:style>
  <w:style w:type="character" w:customStyle="1" w:styleId="ctatext">
    <w:name w:val="ctatext"/>
    <w:basedOn w:val="a0"/>
    <w:rsid w:val="000F3847"/>
  </w:style>
  <w:style w:type="character" w:customStyle="1" w:styleId="posttitle">
    <w:name w:val="posttitle"/>
    <w:basedOn w:val="a0"/>
    <w:rsid w:val="000F3847"/>
  </w:style>
  <w:style w:type="character" w:customStyle="1" w:styleId="10">
    <w:name w:val="Заголовок 1 Знак"/>
    <w:basedOn w:val="a0"/>
    <w:link w:val="1"/>
    <w:uiPriority w:val="9"/>
    <w:rsid w:val="007171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17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717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76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4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2taseevo.ru/doc/ohrana_zdor/273-fz_ot_29_dek_2012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school2taseevo.ru/doc/ohrana_zdor/fz_rf_ot_29_dekabrja_2010_g-n_436-fz.do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hool1alek.edusite.ru/p8aa1.html" TargetMode="External"/><Relationship Id="rId11" Type="http://schemas.openxmlformats.org/officeDocument/2006/relationships/hyperlink" Target="http://school1alek.edusite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school2taseevo.ru/doc/ohrana_zdor/114-fz_ot_25_ijulja_200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88F49-AC38-45C1-A593-8BFAEAF6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белла бароновна</cp:lastModifiedBy>
  <cp:revision>2</cp:revision>
  <cp:lastPrinted>2020-01-22T11:40:00Z</cp:lastPrinted>
  <dcterms:created xsi:type="dcterms:W3CDTF">2023-11-12T17:34:00Z</dcterms:created>
  <dcterms:modified xsi:type="dcterms:W3CDTF">2023-11-12T17:34:00Z</dcterms:modified>
</cp:coreProperties>
</file>