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0EC6" w14:textId="77777777" w:rsidR="000F5FF1" w:rsidRPr="000F5FF1" w:rsidRDefault="000F5FF1" w:rsidP="000F5FF1">
      <w:pPr>
        <w:keepNext/>
        <w:keepLines/>
        <w:widowControl w:val="0"/>
        <w:spacing w:after="0" w:line="348" w:lineRule="auto"/>
        <w:ind w:firstLine="708"/>
        <w:jc w:val="both"/>
        <w:outlineLvl w:val="6"/>
        <w:rPr>
          <w:rFonts w:ascii="Times New Roman" w:eastAsia="SchoolBookSanPin" w:hAnsi="Times New Roman" w:cs="Times New Roman"/>
          <w:iCs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iCs/>
          <w:position w:val="1"/>
          <w:sz w:val="28"/>
          <w:szCs w:val="28"/>
        </w:rPr>
        <w:t>168. Федеральный календарный учебный график.</w:t>
      </w:r>
    </w:p>
    <w:p w14:paraId="62E38D61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168.1. 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Организация образовательной деятельности осуществляется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по учебным четвертям.</w:t>
      </w:r>
      <w:r w:rsidRPr="000F5FF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Каждая 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</w:t>
      </w:r>
    </w:p>
    <w:p w14:paraId="4EB3BF11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168.2. 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Продолжительность учебного года при получении основного общего образования составляет 34 недели.</w:t>
      </w:r>
    </w:p>
    <w:p w14:paraId="60B5E08A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168.3. 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14:paraId="3C740784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168.4. 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Учебный год в образовательной организации заканчивается 26 мая. Если этот день приходится на выходной день, то в этом случае учебный год заканчивается в предыдущий рабочий день. Для 9 классов окончание учебного года определяется ежегодно в соответствии с расписанием государственной итоговой аттестации.</w:t>
      </w:r>
    </w:p>
    <w:p w14:paraId="4A5136AF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168.5. 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14:paraId="28ABA859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168.6. 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Продолжительность учебных четвертей составляет: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четверть – 8 учебных недель (для 5–9 классов),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четверть – 8 учебных недель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(для 5–9 классов),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четверть – 11 учебных недель (для 5–9 классов),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IV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четверть – 7 учебных недель (для 5–9 классов).</w:t>
      </w:r>
    </w:p>
    <w:p w14:paraId="5C6630D4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168.7. 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Продолжительность каникул составляет: </w:t>
      </w:r>
    </w:p>
    <w:p w14:paraId="576C0E54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по окончании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четверти (осенние каникулы) – 9 календарных дней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(для 5–9 классов); </w:t>
      </w:r>
    </w:p>
    <w:p w14:paraId="676E9A22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по окончании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четверти (зимние каникулы) – 9 календарных дней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(для 5–9 классов); </w:t>
      </w:r>
    </w:p>
    <w:p w14:paraId="191C0097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по окончании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четверти (весенние каникулы) – 9 календарных дней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(для 5–9 классов); </w:t>
      </w:r>
    </w:p>
    <w:p w14:paraId="624F6C75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sz w:val="28"/>
          <w:szCs w:val="28"/>
        </w:rPr>
        <w:t>по окончании учебного года (летние каникулы) – не менее 8 недель.</w:t>
      </w:r>
    </w:p>
    <w:p w14:paraId="1C00A8E9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168.8. 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Продолжительность урока не должна превышать 45 минут.</w:t>
      </w:r>
    </w:p>
    <w:p w14:paraId="605CB567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168.9. 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Продолжительность перемен между уроками составляет не менее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10 минут, большой перемены (после 2 или 3 урока) – 20-30 минут. Вместо одной большой перемены допускается после 2 и 3 уроков устанавливать две перемены по 20 минут каждая.</w:t>
      </w:r>
    </w:p>
    <w:p w14:paraId="5FA82A8D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sz w:val="28"/>
          <w:szCs w:val="28"/>
        </w:rPr>
        <w:t>Продолжительность перемены между урочной и внеурочной деятельностью должна составлять не менее 20-30 минут, за исключением обучающихся с ОВЗ, обучение которых осуществляется по специальной индивидуальной программе развития.</w:t>
      </w:r>
    </w:p>
    <w:p w14:paraId="51753FE9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168.10. 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1A219B93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168.11. 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Образовательная недельная нагрузка распределяется равномерно в течение учебной недели, при этом объём максимально допустимой нагрузки </w:t>
      </w:r>
      <w:r w:rsidR="00042B81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течение дня составляет:</w:t>
      </w:r>
    </w:p>
    <w:p w14:paraId="165A0649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sz w:val="28"/>
          <w:szCs w:val="28"/>
        </w:rPr>
        <w:t>для обучающихся 5 и 6 классов – не более 6 уроков, для обучающихся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7-9 классов – не более 7 уроков.</w:t>
      </w:r>
    </w:p>
    <w:p w14:paraId="16AFD49F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168.12. 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Занятия начинаются не ранее 8 часов утра и заканчиваются не позднее</w:t>
      </w:r>
      <w:r w:rsidR="00042B81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19 часов. </w:t>
      </w:r>
    </w:p>
    <w:p w14:paraId="727C90C8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168.13. 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2FCB2B43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168.14. 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Календарный учебный график образовательной организации составляется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14:paraId="204784AE" w14:textId="77777777"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168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.15. При составлении календарного учебного графика образовательная организация может использовать организацию учебного года по триместрам. При этом наиболее рациональным графиком является равномерное чередование периодов учебы и каникул в течение учебного года – 5-6 недель учебных периодов чередуются с недельными каникулами.</w:t>
      </w:r>
    </w:p>
    <w:p w14:paraId="72B9CACB" w14:textId="77777777" w:rsidR="00C5664F" w:rsidRDefault="00C5664F"/>
    <w:sectPr w:rsidR="00C5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F5"/>
    <w:rsid w:val="00042B81"/>
    <w:rsid w:val="000F5FF1"/>
    <w:rsid w:val="00421BF5"/>
    <w:rsid w:val="009B2ACE"/>
    <w:rsid w:val="00C5664F"/>
    <w:rsid w:val="00D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FFA1"/>
  <w15:chartTrackingRefBased/>
  <w15:docId w15:val="{999B6444-8C30-44E1-927C-D313F09A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Bella Baronovna</cp:lastModifiedBy>
  <cp:revision>2</cp:revision>
  <dcterms:created xsi:type="dcterms:W3CDTF">2023-11-06T15:08:00Z</dcterms:created>
  <dcterms:modified xsi:type="dcterms:W3CDTF">2023-11-06T15:08:00Z</dcterms:modified>
</cp:coreProperties>
</file>